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7E6B">
      <w:pPr>
        <w:pStyle w:val="titulocapa"/>
      </w:pPr>
      <w:bookmarkStart w:id="0" w:name="_GoBack"/>
      <w:bookmarkEnd w:id="0"/>
      <w:r>
        <w:t>ESTADO de Santa Catarina</w:t>
      </w:r>
      <w:r>
        <w:br/>
        <w:t>MUNICÍPIO DE Erval Velho</w:t>
      </w:r>
    </w:p>
    <w:p w:rsidR="00000000" w:rsidRDefault="008B7E6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B7E6B">
      <w:pPr>
        <w:pStyle w:val="titulocapa"/>
      </w:pPr>
      <w:r>
        <w:t>AUDIÊNCIA PÚBLICA</w:t>
      </w:r>
      <w:r>
        <w:br/>
        <w:t>DE AVALIAÇÃO DO CUMPRIMENTO</w:t>
      </w:r>
      <w:r>
        <w:br/>
        <w:t>DAS METAS FISCAIS</w:t>
      </w:r>
    </w:p>
    <w:p w:rsidR="00000000" w:rsidRDefault="008B7E6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B7E6B">
      <w:pPr>
        <w:pStyle w:val="titulocapa"/>
      </w:pPr>
      <w:r>
        <w:t>2º Quadrimestre/2023</w:t>
      </w:r>
    </w:p>
    <w:p w:rsidR="00722BCF" w:rsidRDefault="008B7E6B">
      <w:r>
        <w:rPr>
          <w:rFonts w:eastAsia="Times New Roman"/>
        </w:rPr>
        <w:br w:type="page"/>
      </w:r>
    </w:p>
    <w:p w:rsidR="00000000" w:rsidRDefault="008B7E6B">
      <w:pPr>
        <w:pStyle w:val="titulo"/>
        <w:divId w:val="760031663"/>
      </w:pPr>
      <w:r>
        <w:lastRenderedPageBreak/>
        <w:t>exigência legal</w:t>
      </w:r>
    </w:p>
    <w:p w:rsidR="00000000" w:rsidRDefault="008B7E6B">
      <w:pPr>
        <w:pStyle w:val="lei"/>
        <w:divId w:val="760031663"/>
      </w:pPr>
      <w:r>
        <w:t>Lei Complementar n°101, de 04 de Maio de 2000, Art. 9°, § 4°</w:t>
      </w:r>
    </w:p>
    <w:p w:rsidR="00000000" w:rsidRDefault="008B7E6B">
      <w:pPr>
        <w:pStyle w:val="texto"/>
        <w:divId w:val="760031663"/>
      </w:pPr>
      <w:r>
        <w:t xml:space="preserve">Art. 9º - Se verificado, ao final de um bimestre, que a realização da receita poderá não comportar o cumprimento </w:t>
      </w:r>
      <w:r>
        <w:t>das metas de resultado primário ou nominal estabelecidas no Anexo de Metas Fiscais, os Poderes e o Ministério Público promoverão, por ato próprio e nos montantes necessários, nos trinta dias subsequentes, limitação de empenho e movimentação financeira, seg</w:t>
      </w:r>
      <w:r>
        <w:t>undo os critérios fixados pela Lei de Diretrizes Orçamentárias.</w:t>
      </w:r>
    </w:p>
    <w:p w:rsidR="00000000" w:rsidRDefault="008B7E6B">
      <w:pPr>
        <w:pStyle w:val="texto"/>
        <w:divId w:val="760031663"/>
      </w:pPr>
      <w:r>
        <w:t>§ 4º - Até o final dos meses de Maio, Setembro e Fevereiro, o Poder Executivo demonstrará e avaliará o cumprimento das metas fiscais de cada quadrimestre, em Audiência Pública na comissão refe</w:t>
      </w:r>
      <w:r>
        <w:t>rida no § 1º do Art. 166 da Constituição ou equivalente nas Casas Legislativas estaduais e municipais.</w:t>
      </w:r>
    </w:p>
    <w:p w:rsidR="00722BCF" w:rsidRDefault="008B7E6B">
      <w:r>
        <w:rPr>
          <w:rFonts w:eastAsia="Times New Roman"/>
        </w:rPr>
        <w:br w:type="page"/>
      </w:r>
    </w:p>
    <w:p w:rsidR="00000000" w:rsidRDefault="008B7E6B">
      <w:pPr>
        <w:pStyle w:val="titulo"/>
        <w:divId w:val="584190103"/>
      </w:pPr>
      <w:r>
        <w:lastRenderedPageBreak/>
        <w:t>temas a serem apresentados</w:t>
      </w:r>
    </w:p>
    <w:p w:rsidR="00000000" w:rsidRDefault="008B7E6B">
      <w:pPr>
        <w:pStyle w:val="temas"/>
        <w:numPr>
          <w:ilvl w:val="0"/>
          <w:numId w:val="1"/>
        </w:numPr>
        <w:divId w:val="584190103"/>
      </w:pPr>
      <w:r>
        <w:t>Execução Orçamentaria</w:t>
      </w:r>
    </w:p>
    <w:p w:rsidR="00000000" w:rsidRDefault="008B7E6B">
      <w:pPr>
        <w:pStyle w:val="temas"/>
        <w:numPr>
          <w:ilvl w:val="0"/>
          <w:numId w:val="1"/>
        </w:numPr>
        <w:divId w:val="584190103"/>
      </w:pPr>
      <w:r>
        <w:t>Metas Arrecadação</w:t>
      </w:r>
    </w:p>
    <w:p w:rsidR="00000000" w:rsidRDefault="008B7E6B">
      <w:pPr>
        <w:pStyle w:val="temas"/>
        <w:numPr>
          <w:ilvl w:val="0"/>
          <w:numId w:val="1"/>
        </w:numPr>
        <w:divId w:val="584190103"/>
      </w:pPr>
      <w:r>
        <w:t>Cronograma de Desembolso</w:t>
      </w:r>
    </w:p>
    <w:p w:rsidR="00000000" w:rsidRDefault="008B7E6B">
      <w:pPr>
        <w:pStyle w:val="temas"/>
        <w:numPr>
          <w:ilvl w:val="0"/>
          <w:numId w:val="1"/>
        </w:numPr>
        <w:divId w:val="584190103"/>
      </w:pPr>
      <w:r>
        <w:t>Aplicação de Recursos em Saúde (15%)</w:t>
      </w:r>
    </w:p>
    <w:p w:rsidR="00000000" w:rsidRDefault="008B7E6B">
      <w:pPr>
        <w:pStyle w:val="temas"/>
        <w:numPr>
          <w:ilvl w:val="0"/>
          <w:numId w:val="1"/>
        </w:numPr>
        <w:divId w:val="584190103"/>
      </w:pPr>
      <w:r>
        <w:t>Aplicação de Recursos em Educação (25%)</w:t>
      </w:r>
    </w:p>
    <w:p w:rsidR="00000000" w:rsidRDefault="008B7E6B">
      <w:pPr>
        <w:pStyle w:val="temas"/>
        <w:numPr>
          <w:ilvl w:val="0"/>
          <w:numId w:val="1"/>
        </w:numPr>
        <w:divId w:val="584190103"/>
      </w:pPr>
      <w:r>
        <w:t>Aplicação dos Recursos Recebidos do FUNDEB (70%)</w:t>
      </w:r>
    </w:p>
    <w:p w:rsidR="00000000" w:rsidRDefault="008B7E6B">
      <w:pPr>
        <w:pStyle w:val="temas"/>
        <w:numPr>
          <w:ilvl w:val="0"/>
          <w:numId w:val="1"/>
        </w:numPr>
        <w:divId w:val="584190103"/>
      </w:pPr>
      <w:r>
        <w:t>Despesas com Pessoal</w:t>
      </w:r>
    </w:p>
    <w:p w:rsidR="00000000" w:rsidRDefault="008B7E6B">
      <w:pPr>
        <w:pStyle w:val="titulo"/>
        <w:divId w:val="1614282923"/>
      </w:pPr>
      <w:r>
        <w:rPr>
          <w:rFonts w:eastAsia="Times New Roman"/>
        </w:rPr>
        <w:br w:type="page"/>
      </w:r>
      <w:r>
        <w:lastRenderedPageBreak/>
        <w:t>receita orçamentária</w:t>
      </w:r>
    </w:p>
    <w:p w:rsidR="00000000" w:rsidRDefault="008B7E6B">
      <w:pPr>
        <w:pStyle w:val="lei"/>
        <w:divId w:val="1614282923"/>
      </w:pPr>
      <w:r>
        <w:t>Lei 4.320/64, Art. 2°, § 1° e 2°</w:t>
      </w:r>
    </w:p>
    <w:p w:rsidR="00000000" w:rsidRDefault="008B7E6B">
      <w:pPr>
        <w:pStyle w:val="texto"/>
        <w:divId w:val="1614282923"/>
      </w:pPr>
      <w:r>
        <w:t xml:space="preserve">Lei 4.320/64, Art. 2° - A Lei do Orçamento conterá a discriminação da receita e despesa de forma a evidenciar </w:t>
      </w:r>
      <w:r>
        <w:t>a política econômica financeira e o programa de trabalho do Governo, obedecidos os princípios de unidade universalidade e anualidade.</w:t>
      </w:r>
    </w:p>
    <w:p w:rsidR="00000000" w:rsidRDefault="008B7E6B">
      <w:pPr>
        <w:pStyle w:val="textosemmargembaixo"/>
        <w:divId w:val="1614282923"/>
      </w:pPr>
      <w:r>
        <w:t>§ 1° Integrarão a Lei de Orçamento:</w:t>
      </w:r>
    </w:p>
    <w:p w:rsidR="00000000" w:rsidRDefault="008B7E6B">
      <w:pPr>
        <w:pStyle w:val="textosemmargem"/>
        <w:divId w:val="1614282923"/>
      </w:pPr>
      <w:r>
        <w:t>I - Sumário geral da receita por fontes e da despesa por funções do Governo;</w:t>
      </w:r>
    </w:p>
    <w:p w:rsidR="00000000" w:rsidRDefault="008B7E6B">
      <w:pPr>
        <w:pStyle w:val="textosemmargem"/>
        <w:divId w:val="1614282923"/>
      </w:pPr>
      <w:r>
        <w:t>II - Quad</w:t>
      </w:r>
      <w:r>
        <w:t>ro demonstrativo da Receita e Despesa segundo as Categorias Econômicas, na forma do Anexo nº1;</w:t>
      </w:r>
    </w:p>
    <w:p w:rsidR="00000000" w:rsidRDefault="008B7E6B">
      <w:pPr>
        <w:pStyle w:val="textosemmargem"/>
        <w:divId w:val="1614282923"/>
      </w:pPr>
      <w:r>
        <w:t>III - Quadro discriminativo da receita por fontes e respectiva legislação;</w:t>
      </w:r>
    </w:p>
    <w:p w:rsidR="00000000" w:rsidRDefault="008B7E6B">
      <w:pPr>
        <w:pStyle w:val="textosemmargemcima"/>
        <w:divId w:val="1614282923"/>
      </w:pPr>
      <w:r>
        <w:t>IV - Quadro das dotações por órgãos do Governo e da Administração.</w:t>
      </w:r>
    </w:p>
    <w:p w:rsidR="00000000" w:rsidRDefault="008B7E6B">
      <w:pPr>
        <w:pStyle w:val="textosemmargembaixo"/>
        <w:divId w:val="1614282923"/>
      </w:pPr>
      <w:r>
        <w:t>§ 2º Acompanharão a</w:t>
      </w:r>
      <w:r>
        <w:t xml:space="preserve"> Lei de Orçamento:</w:t>
      </w:r>
    </w:p>
    <w:p w:rsidR="00000000" w:rsidRDefault="008B7E6B">
      <w:pPr>
        <w:pStyle w:val="textosemmargem"/>
        <w:divId w:val="1614282923"/>
      </w:pPr>
      <w:r>
        <w:t>I - Quadros demonstrativos da receita e planos de aplicação dos fundos especiais;</w:t>
      </w:r>
    </w:p>
    <w:p w:rsidR="00000000" w:rsidRDefault="008B7E6B">
      <w:pPr>
        <w:pStyle w:val="textosemmargem"/>
        <w:divId w:val="1614282923"/>
      </w:pPr>
      <w:r>
        <w:t>II - Quadros demonstrativos da despesa, na forma dos Anexos n°6 a 9;</w:t>
      </w:r>
    </w:p>
    <w:p w:rsidR="00000000" w:rsidRDefault="008B7E6B">
      <w:pPr>
        <w:pStyle w:val="textosemmargemcima"/>
        <w:divId w:val="1614282923"/>
      </w:pPr>
      <w:r>
        <w:t>III - Quadro demonstrativo do programa anual de trabalho do Governo, em termos de real</w:t>
      </w:r>
      <w:r>
        <w:t>ização de obras e de prestação de serviços.</w:t>
      </w:r>
    </w:p>
    <w:p w:rsidR="00000000" w:rsidRDefault="008B7E6B">
      <w:pPr>
        <w:pStyle w:val="titulo"/>
        <w:divId w:val="114561520"/>
      </w:pPr>
      <w:r>
        <w:rPr>
          <w:rFonts w:eastAsia="Times New Roman"/>
        </w:rPr>
        <w:br w:type="page"/>
      </w:r>
      <w:r>
        <w:lastRenderedPageBreak/>
        <w:t>receita orçamentária</w:t>
      </w:r>
    </w:p>
    <w:p w:rsidR="00000000" w:rsidRDefault="008B7E6B">
      <w:pPr>
        <w:pStyle w:val="lei"/>
        <w:divId w:val="114561520"/>
      </w:pPr>
      <w:r>
        <w:t>Lei 4.320/64, Art. 2°, § 1° e 2°</w:t>
      </w:r>
    </w:p>
    <w:p w:rsidR="00000000" w:rsidRDefault="008B7E6B">
      <w:pPr>
        <w:divId w:val="11456152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>
        <w:trPr>
          <w:divId w:val="1145615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Receita Arrecadada até 2º Quadrimestre</w:t>
            </w:r>
          </w:p>
        </w:tc>
      </w:tr>
      <w:tr w:rsidR="00000000">
        <w:trPr>
          <w:divId w:val="11456152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>
        <w:trPr>
          <w:divId w:val="11456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13.403.005,17</w:t>
            </w:r>
          </w:p>
        </w:tc>
      </w:tr>
      <w:tr w:rsidR="00000000">
        <w:trPr>
          <w:divId w:val="11456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15.436.180,54</w:t>
            </w:r>
          </w:p>
        </w:tc>
      </w:tr>
      <w:tr w:rsidR="00000000">
        <w:trPr>
          <w:divId w:val="11456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15.825.393,90</w:t>
            </w:r>
          </w:p>
        </w:tc>
      </w:tr>
      <w:tr w:rsidR="00000000">
        <w:trPr>
          <w:divId w:val="11456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23.733.513,43</w:t>
            </w:r>
          </w:p>
        </w:tc>
      </w:tr>
    </w:tbl>
    <w:p w:rsidR="00000000" w:rsidRDefault="008B7E6B">
      <w:pPr>
        <w:divId w:val="11456152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>
        <w:trPr>
          <w:divId w:val="1145615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Receita Arrecadada até 2º Quadrimestre/2023</w:t>
            </w:r>
          </w:p>
        </w:tc>
      </w:tr>
      <w:tr w:rsidR="00000000">
        <w:trPr>
          <w:divId w:val="11456152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22.729.177,30</w:t>
            </w:r>
          </w:p>
        </w:tc>
      </w:tr>
      <w:tr w:rsidR="00000000">
        <w:trPr>
          <w:divId w:val="11456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2.841.147,16</w:t>
            </w:r>
          </w:p>
        </w:tc>
      </w:tr>
    </w:tbl>
    <w:p w:rsidR="00000000" w:rsidRDefault="008B7E6B">
      <w:pPr>
        <w:divId w:val="114561520"/>
        <w:rPr>
          <w:rFonts w:eastAsia="Times New Roman"/>
        </w:rPr>
      </w:pPr>
    </w:p>
    <w:p w:rsidR="00000000" w:rsidRDefault="008B7E6B">
      <w:pPr>
        <w:pStyle w:val="titulo"/>
        <w:divId w:val="1112087007"/>
      </w:pPr>
      <w:r>
        <w:rPr>
          <w:rFonts w:eastAsia="Times New Roman"/>
        </w:rPr>
        <w:br w:type="page"/>
      </w:r>
      <w:r>
        <w:lastRenderedPageBreak/>
        <w:t>receita orçamentária</w:t>
      </w:r>
    </w:p>
    <w:p w:rsidR="00000000" w:rsidRDefault="008B7E6B">
      <w:pPr>
        <w:pStyle w:val="lei"/>
        <w:divId w:val="1112087007"/>
      </w:pPr>
      <w:r>
        <w:t>Lei 4.320/64, Art. 2°, § 1° e 2°</w:t>
      </w:r>
    </w:p>
    <w:p w:rsidR="00000000" w:rsidRDefault="008B7E6B">
      <w:pPr>
        <w:divId w:val="1112087007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1120870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Evolução da Receita Orçamentaria</w:t>
            </w:r>
          </w:p>
        </w:tc>
      </w:tr>
    </w:tbl>
    <w:p w:rsidR="00000000" w:rsidRDefault="008B7E6B">
      <w:pPr>
        <w:divId w:val="1112087007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1033967057"/>
      </w:pPr>
      <w:r>
        <w:rPr>
          <w:rFonts w:eastAsia="Times New Roman"/>
        </w:rPr>
        <w:br w:type="page"/>
      </w:r>
      <w:r>
        <w:lastRenderedPageBreak/>
        <w:t>despesa orçamentária</w:t>
      </w:r>
    </w:p>
    <w:p w:rsidR="00000000" w:rsidRDefault="008B7E6B">
      <w:pPr>
        <w:pStyle w:val="lei"/>
        <w:divId w:val="1033967057"/>
      </w:pPr>
      <w:r>
        <w:t>Lei 4.320/64, Art. 2°, § 1° e 2°</w:t>
      </w:r>
    </w:p>
    <w:p w:rsidR="00000000" w:rsidRDefault="008B7E6B">
      <w:pPr>
        <w:divId w:val="1033967057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4356"/>
        <w:gridCol w:w="4356"/>
      </w:tblGrid>
      <w:tr w:rsidR="00000000">
        <w:trPr>
          <w:divId w:val="103396705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Despesa Realizada até 2º Quadrimestre</w:t>
            </w:r>
          </w:p>
        </w:tc>
      </w:tr>
      <w:tr w:rsidR="00000000">
        <w:trPr>
          <w:divId w:val="1033967057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Empenhado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Liquidado</w:t>
            </w:r>
          </w:p>
        </w:tc>
      </w:tr>
      <w:tr w:rsidR="00000000">
        <w:trPr>
          <w:divId w:val="10339670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13.686.997,30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11.660.978,53</w:t>
            </w:r>
          </w:p>
        </w:tc>
      </w:tr>
      <w:tr w:rsidR="00000000">
        <w:trPr>
          <w:divId w:val="10339670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17.974.935,18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14.043.101,40</w:t>
            </w:r>
          </w:p>
        </w:tc>
      </w:tr>
      <w:tr w:rsidR="00000000">
        <w:trPr>
          <w:divId w:val="10339670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14.504.132,68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12.452.632,51</w:t>
            </w:r>
          </w:p>
        </w:tc>
      </w:tr>
      <w:tr w:rsidR="00000000">
        <w:trPr>
          <w:divId w:val="10339670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23.391.436,85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18.189.101,02</w:t>
            </w:r>
          </w:p>
        </w:tc>
      </w:tr>
    </w:tbl>
    <w:p w:rsidR="00000000" w:rsidRDefault="008B7E6B">
      <w:pPr>
        <w:divId w:val="1033967057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4356"/>
        <w:gridCol w:w="4356"/>
      </w:tblGrid>
      <w:tr w:rsidR="00000000">
        <w:trPr>
          <w:divId w:val="103396705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Despesa até 2º Quadrimestre/2023</w:t>
            </w:r>
          </w:p>
        </w:tc>
      </w:tr>
      <w:tr w:rsidR="00000000">
        <w:trPr>
          <w:divId w:val="1033967057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Despesa Orçamentária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27.117.200,83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21.061.308,74</w:t>
            </w:r>
          </w:p>
        </w:tc>
      </w:tr>
      <w:tr w:rsidR="00000000">
        <w:trPr>
          <w:divId w:val="10339670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3.389.650,10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2.632.663,59</w:t>
            </w:r>
          </w:p>
        </w:tc>
      </w:tr>
    </w:tbl>
    <w:p w:rsidR="00000000" w:rsidRDefault="008B7E6B">
      <w:pPr>
        <w:divId w:val="1033967057"/>
        <w:rPr>
          <w:rFonts w:eastAsia="Times New Roman"/>
        </w:rPr>
      </w:pPr>
    </w:p>
    <w:p w:rsidR="00000000" w:rsidRDefault="008B7E6B">
      <w:pPr>
        <w:pStyle w:val="titulo"/>
        <w:divId w:val="621570590"/>
      </w:pPr>
      <w:r>
        <w:rPr>
          <w:rFonts w:eastAsia="Times New Roman"/>
        </w:rPr>
        <w:br w:type="page"/>
      </w:r>
      <w:r>
        <w:lastRenderedPageBreak/>
        <w:t>despesa orçamentária</w:t>
      </w:r>
    </w:p>
    <w:p w:rsidR="00000000" w:rsidRDefault="008B7E6B">
      <w:pPr>
        <w:pStyle w:val="lei"/>
        <w:divId w:val="621570590"/>
      </w:pPr>
      <w:r>
        <w:t>Lei 4.320/64, Art. 2°, § 1° e 2°</w:t>
      </w:r>
    </w:p>
    <w:p w:rsidR="00000000" w:rsidRDefault="008B7E6B">
      <w:pPr>
        <w:divId w:val="62157059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6215705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Evolução da Despesa Orçamentaria Realizada</w:t>
            </w:r>
          </w:p>
        </w:tc>
      </w:tr>
    </w:tbl>
    <w:p w:rsidR="00000000" w:rsidRDefault="008B7E6B">
      <w:pPr>
        <w:divId w:val="621570590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1714159818"/>
      </w:pPr>
      <w:r>
        <w:rPr>
          <w:rFonts w:eastAsia="Times New Roman"/>
        </w:rPr>
        <w:br w:type="page"/>
      </w:r>
      <w:r>
        <w:lastRenderedPageBreak/>
        <w:t>receita corrente líquida</w:t>
      </w:r>
    </w:p>
    <w:p w:rsidR="00000000" w:rsidRDefault="008B7E6B">
      <w:pPr>
        <w:pStyle w:val="lei"/>
        <w:divId w:val="1714159818"/>
      </w:pPr>
      <w:r>
        <w:t>Lei Complementar n°101/2000, Art. 2°, IV, ‘c’, § 1° e 3°</w:t>
      </w:r>
    </w:p>
    <w:p w:rsidR="00000000" w:rsidRDefault="008B7E6B">
      <w:pPr>
        <w:pStyle w:val="texto"/>
        <w:divId w:val="1714159818"/>
      </w:pPr>
      <w:r>
        <w:t>LRF, Art. 2° - Para os efeitos desta Lei Complementar, entende-se como:</w:t>
      </w:r>
    </w:p>
    <w:p w:rsidR="00000000" w:rsidRDefault="008B7E6B">
      <w:pPr>
        <w:pStyle w:val="textosemmargembaixo"/>
        <w:divId w:val="1714159818"/>
      </w:pPr>
      <w:r>
        <w:t>IV - Receita Corrente Líquida: somatório das receitas tributárias, de contribuições, patrimoniais, industriais, agropecuárias, de serviços, transferências correntes e outras receitas também correntes, deduzidos:</w:t>
      </w:r>
    </w:p>
    <w:p w:rsidR="00000000" w:rsidRDefault="008B7E6B">
      <w:pPr>
        <w:pStyle w:val="textosemmargemcima"/>
        <w:divId w:val="1714159818"/>
      </w:pPr>
      <w:r>
        <w:t>c) na União, nos Estados e nos Municípios, a</w:t>
      </w:r>
      <w:r>
        <w:t xml:space="preserve"> contribuição dos servidores para o custeio do seu sistema de previdência e assistência social e as receitas provenientes da compensação financeira citada no § 9º do Art. 201 da Constituição. </w:t>
      </w:r>
    </w:p>
    <w:p w:rsidR="00000000" w:rsidRDefault="008B7E6B">
      <w:pPr>
        <w:pStyle w:val="texto"/>
        <w:divId w:val="1714159818"/>
      </w:pPr>
      <w:r>
        <w:t>§ 1º Serão computados no cálculo da receita corrente líquida os</w:t>
      </w:r>
      <w:r>
        <w:t xml:space="preserve"> valores pagos e recebidos em decorrência da Lei Complementar nº 87, de 13 de setembro de 1996, e do fundo previsto pelo art. 60 do Ato das Disposições Constitucionais Transitórias.</w:t>
      </w:r>
    </w:p>
    <w:p w:rsidR="00000000" w:rsidRDefault="008B7E6B">
      <w:pPr>
        <w:pStyle w:val="texto"/>
        <w:divId w:val="1714159818"/>
      </w:pPr>
      <w:r>
        <w:t>§ 3º A receita corrente líquida será apurada somando-se as receitas arreca</w:t>
      </w:r>
      <w:r>
        <w:t>dadas no mês em referência e nos onze anteriores, excluídas as duplicidades.</w:t>
      </w:r>
    </w:p>
    <w:p w:rsidR="00000000" w:rsidRDefault="008B7E6B">
      <w:pPr>
        <w:pStyle w:val="titulo"/>
        <w:divId w:val="1806850502"/>
      </w:pPr>
      <w:r>
        <w:rPr>
          <w:rFonts w:eastAsia="Times New Roman"/>
        </w:rPr>
        <w:br w:type="page"/>
      </w:r>
      <w:r>
        <w:lastRenderedPageBreak/>
        <w:t>receita corrente líquida</w:t>
      </w:r>
    </w:p>
    <w:p w:rsidR="00000000" w:rsidRDefault="008B7E6B">
      <w:pPr>
        <w:pStyle w:val="lei"/>
        <w:divId w:val="1806850502"/>
      </w:pPr>
      <w:r>
        <w:t>Lei Complementar n°101/2000, Art. 2°, IV, ‘c’, § 1° e 3°</w:t>
      </w:r>
    </w:p>
    <w:p w:rsidR="00000000" w:rsidRDefault="008B7E6B">
      <w:pPr>
        <w:divId w:val="180685050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>
        <w:trPr>
          <w:divId w:val="18068505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Receita Corrente Líquida (RCL) Arrecadada até 2º Quadrimestre</w:t>
            </w:r>
          </w:p>
        </w:tc>
      </w:tr>
      <w:tr w:rsidR="00000000">
        <w:trPr>
          <w:divId w:val="180685050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>
        <w:trPr>
          <w:divId w:val="18068505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13.189.702,33</w:t>
            </w:r>
          </w:p>
        </w:tc>
      </w:tr>
      <w:tr w:rsidR="00000000">
        <w:trPr>
          <w:divId w:val="18068505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13.663.036,26</w:t>
            </w:r>
          </w:p>
        </w:tc>
      </w:tr>
      <w:tr w:rsidR="00000000">
        <w:trPr>
          <w:divId w:val="18068505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15.825.393,90</w:t>
            </w:r>
          </w:p>
        </w:tc>
      </w:tr>
      <w:tr w:rsidR="00000000">
        <w:trPr>
          <w:divId w:val="18068505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20.917.839,61</w:t>
            </w:r>
          </w:p>
        </w:tc>
      </w:tr>
    </w:tbl>
    <w:p w:rsidR="00000000" w:rsidRDefault="008B7E6B">
      <w:pPr>
        <w:divId w:val="180685050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>
        <w:trPr>
          <w:divId w:val="18068505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Receita Corrente Líquida Arrecadada até 2º Quadrimestre/2023</w:t>
            </w:r>
          </w:p>
        </w:tc>
      </w:tr>
      <w:tr w:rsidR="00000000">
        <w:trPr>
          <w:divId w:val="180685050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23.580.859,85</w:t>
            </w:r>
          </w:p>
        </w:tc>
      </w:tr>
      <w:tr w:rsidR="00000000">
        <w:trPr>
          <w:divId w:val="18068505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2.947.607,48</w:t>
            </w:r>
          </w:p>
        </w:tc>
      </w:tr>
    </w:tbl>
    <w:p w:rsidR="00000000" w:rsidRDefault="008B7E6B">
      <w:pPr>
        <w:divId w:val="1806850502"/>
        <w:rPr>
          <w:rFonts w:eastAsia="Times New Roman"/>
        </w:rPr>
      </w:pPr>
    </w:p>
    <w:p w:rsidR="00000000" w:rsidRDefault="008B7E6B">
      <w:pPr>
        <w:pStyle w:val="titulo"/>
        <w:divId w:val="1104224819"/>
      </w:pPr>
      <w:r>
        <w:rPr>
          <w:rFonts w:eastAsia="Times New Roman"/>
        </w:rPr>
        <w:br w:type="page"/>
      </w:r>
      <w:r>
        <w:lastRenderedPageBreak/>
        <w:t>receita corrente líquida</w:t>
      </w:r>
    </w:p>
    <w:p w:rsidR="00000000" w:rsidRDefault="008B7E6B">
      <w:pPr>
        <w:pStyle w:val="lei"/>
        <w:divId w:val="1104224819"/>
      </w:pPr>
      <w:r>
        <w:t>Lei Complementar n°101/2000, Art. 2°, IV, ‘c’, § 1° e 3°</w:t>
      </w:r>
    </w:p>
    <w:p w:rsidR="00000000" w:rsidRDefault="008B7E6B">
      <w:pPr>
        <w:divId w:val="110422481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1042248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>Evolução da Receita Corrente Líquida (RCL)</w:t>
            </w:r>
          </w:p>
        </w:tc>
      </w:tr>
    </w:tbl>
    <w:p w:rsidR="00000000" w:rsidRDefault="008B7E6B">
      <w:pPr>
        <w:divId w:val="1104224819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1709185551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000000" w:rsidRDefault="008B7E6B">
      <w:pPr>
        <w:pStyle w:val="lei"/>
        <w:divId w:val="1709185551"/>
      </w:pPr>
      <w:r>
        <w:t>Lei Complementar nº 101/2000, Art. 52</w:t>
      </w:r>
    </w:p>
    <w:p w:rsidR="00000000" w:rsidRDefault="008B7E6B">
      <w:pPr>
        <w:pStyle w:val="texto"/>
        <w:divId w:val="1709185551"/>
      </w:pPr>
      <w:r>
        <w:t xml:space="preserve">LRF, Art. 52 - O relatório a que se refere o § 3º do Art. 165 da Constituição abrangerá todos os Poderes e o Ministério Público, </w:t>
      </w:r>
      <w:r>
        <w:t>será publicado até trinta dias após o encerramento de cada bimestre e composto de:</w:t>
      </w:r>
    </w:p>
    <w:p w:rsidR="00000000" w:rsidRDefault="008B7E6B">
      <w:pPr>
        <w:pStyle w:val="textosemmargembaixo"/>
        <w:divId w:val="1709185551"/>
      </w:pPr>
      <w:r>
        <w:t>I - balanço orçamentário, que especificará, por categoria econômica, as:</w:t>
      </w:r>
    </w:p>
    <w:p w:rsidR="00000000" w:rsidRDefault="008B7E6B">
      <w:pPr>
        <w:pStyle w:val="textosemmargem"/>
        <w:divId w:val="1709185551"/>
      </w:pPr>
      <w:r>
        <w:t>a) receitas por fonte, informando as realizadas e a realizar, bem como a previsão atualizada;</w:t>
      </w:r>
    </w:p>
    <w:p w:rsidR="00000000" w:rsidRDefault="008B7E6B">
      <w:pPr>
        <w:pStyle w:val="textosemmargem"/>
        <w:divId w:val="1709185551"/>
      </w:pPr>
      <w:r>
        <w:t>b) des</w:t>
      </w:r>
      <w:r>
        <w:t>pesas por grupo de natureza, discriminando a dotação para o exercício, a despesa liquidada e o saldo;</w:t>
      </w:r>
    </w:p>
    <w:p w:rsidR="00000000" w:rsidRDefault="008B7E6B">
      <w:pPr>
        <w:pStyle w:val="textosemmargembaixo"/>
        <w:divId w:val="1709185551"/>
      </w:pPr>
      <w:r>
        <w:t>II - demonstrativos da execução das:</w:t>
      </w:r>
    </w:p>
    <w:p w:rsidR="00000000" w:rsidRDefault="008B7E6B">
      <w:pPr>
        <w:pStyle w:val="textosemmargem"/>
        <w:divId w:val="1709185551"/>
      </w:pPr>
      <w:r>
        <w:t>a) receitas, por categoria econômica e fonte, especificando a previsão inicial, a previsão atualizada para o exercíci</w:t>
      </w:r>
      <w:r>
        <w:t>o, a receita realizada no bimestre, a realizada no exercício e a previsão a realizar;</w:t>
      </w:r>
    </w:p>
    <w:p w:rsidR="00000000" w:rsidRDefault="008B7E6B">
      <w:pPr>
        <w:pStyle w:val="textosemmargem"/>
        <w:divId w:val="1709185551"/>
      </w:pPr>
      <w:r>
        <w:t xml:space="preserve">b) despesas, por categoria econômica e grupo de natureza da despesa, discriminando dotação inicial, dotação para o exercício, despesas empenhada e liquidada, no bimestre </w:t>
      </w:r>
      <w:r>
        <w:t>e no exercício;</w:t>
      </w:r>
    </w:p>
    <w:p w:rsidR="00000000" w:rsidRDefault="008B7E6B">
      <w:pPr>
        <w:pStyle w:val="textosemmargemcima"/>
        <w:divId w:val="1709185551"/>
      </w:pPr>
      <w:r>
        <w:t xml:space="preserve">c) despesas, por função e </w:t>
      </w:r>
      <w:proofErr w:type="spellStart"/>
      <w:r>
        <w:t>subfunção</w:t>
      </w:r>
      <w:proofErr w:type="spellEnd"/>
      <w:r>
        <w:t>.</w:t>
      </w:r>
    </w:p>
    <w:p w:rsidR="00000000" w:rsidRDefault="008B7E6B">
      <w:pPr>
        <w:pStyle w:val="textosemmargembaixo"/>
        <w:divId w:val="1709185551"/>
      </w:pPr>
      <w:r>
        <w:t>§ 1º Os valores referentes ao refinanciamento da dívida mobiliária constarão destacadamente nas receitas de operações de crédito e nas despesas com amortização da dívida.</w:t>
      </w:r>
    </w:p>
    <w:p w:rsidR="00000000" w:rsidRDefault="008B7E6B">
      <w:pPr>
        <w:pStyle w:val="textosemmargem"/>
        <w:divId w:val="1709185551"/>
      </w:pPr>
      <w:r>
        <w:t>§ 2º O descumprimento do prazo p</w:t>
      </w:r>
      <w:r>
        <w:t>revisto neste artigo sujeita o ente às sanções previstas no § 2º do Art. 51.</w:t>
      </w:r>
    </w:p>
    <w:p w:rsidR="00000000" w:rsidRDefault="008B7E6B">
      <w:pPr>
        <w:pStyle w:val="titulo"/>
        <w:divId w:val="904029757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000000" w:rsidRDefault="008B7E6B">
      <w:pPr>
        <w:pStyle w:val="lei"/>
        <w:divId w:val="904029757"/>
      </w:pPr>
      <w: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90402975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000000">
        <w:trPr>
          <w:divId w:val="90402975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22.179.177,30</w:t>
            </w:r>
            <w:r>
              <w:t xml:space="preserve"> 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1.737.739,58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358.436,25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984.413,60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73.041,17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22.196.776,26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-3.369.173,34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197.943,78</w:t>
            </w:r>
          </w:p>
        </w:tc>
      </w:tr>
      <w:tr w:rsidR="00000000">
        <w:trPr>
          <w:divId w:val="904029757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550.000,00</w:t>
            </w:r>
            <w:r>
              <w:t xml:space="preserve"> 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550.000,00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040297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22.729.177,30</w:t>
            </w:r>
            <w:r>
              <w:t xml:space="preserve"> </w:t>
            </w:r>
          </w:p>
        </w:tc>
      </w:tr>
    </w:tbl>
    <w:p w:rsidR="00000000" w:rsidRDefault="008B7E6B">
      <w:pPr>
        <w:divId w:val="904029757"/>
        <w:rPr>
          <w:rFonts w:eastAsia="Times New Roman"/>
        </w:rPr>
      </w:pPr>
    </w:p>
    <w:p w:rsidR="00000000" w:rsidRDefault="008B7E6B">
      <w:pPr>
        <w:pStyle w:val="titulo"/>
        <w:divId w:val="1648827056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000000" w:rsidRDefault="008B7E6B">
      <w:pPr>
        <w:pStyle w:val="lei"/>
        <w:divId w:val="1648827056"/>
      </w:pPr>
      <w: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164882705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Despesas Liquidadas Por Função de Governo</w:t>
            </w:r>
            <w:r>
              <w:t xml:space="preserve"> 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01 - Legislativa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535.457,91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04 - Administração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2.335.227,51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06 - Segurança Pública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76.688,37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08 - Assistência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848.167,48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10 -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4.689.673,10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12 -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4.772.430,88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13 - Cultura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569.900,98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15 - Urbanismo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1.344.079,61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16 - Habitação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1.266,10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17 - Saneamento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18 - Gestão Ambiental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20 - Agricultura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1.628.882,74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22 - Indústria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67.890,89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26 - Transporte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2.615.035,50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27 - Desporto e Lazer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234.894,97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28 - Encargos Especiais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1.341.712,70</w:t>
            </w:r>
          </w:p>
        </w:tc>
      </w:tr>
      <w:tr w:rsidR="00000000">
        <w:trPr>
          <w:divId w:val="16488270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99 - 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64882705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21.061.308,74</w:t>
            </w:r>
            <w:r>
              <w:t xml:space="preserve"> </w:t>
            </w:r>
          </w:p>
        </w:tc>
      </w:tr>
    </w:tbl>
    <w:p w:rsidR="00000000" w:rsidRDefault="008B7E6B">
      <w:pPr>
        <w:divId w:val="1648827056"/>
        <w:rPr>
          <w:rFonts w:eastAsia="Times New Roman"/>
        </w:rPr>
      </w:pPr>
    </w:p>
    <w:p w:rsidR="00000000" w:rsidRDefault="008B7E6B">
      <w:pPr>
        <w:pStyle w:val="titulo"/>
        <w:divId w:val="1863862131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000000" w:rsidRDefault="008B7E6B">
      <w:pPr>
        <w:pStyle w:val="lei"/>
        <w:divId w:val="1863862131"/>
      </w:pPr>
      <w: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18638621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titulotabela"/>
            </w:pPr>
            <w:r>
              <w:t xml:space="preserve">Execução Orçamentária e Financeira </w:t>
            </w:r>
          </w:p>
        </w:tc>
      </w:tr>
      <w:tr w:rsidR="00000000">
        <w:trPr>
          <w:divId w:val="186386213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Superávit Financeiro do Exercício Anterior (V)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 xml:space="preserve">0,00 </w:t>
            </w:r>
          </w:p>
        </w:tc>
      </w:tr>
      <w:tr w:rsidR="00000000">
        <w:trPr>
          <w:divId w:val="186386213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Superávit Financeiro Apurado Até o Quadrimestre (VI) = (III-IV)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1.667.868,56</w:t>
            </w:r>
            <w:r>
              <w:t xml:space="preserve"> </w:t>
            </w:r>
          </w:p>
        </w:tc>
      </w:tr>
      <w:tr w:rsidR="00000000">
        <w:trPr>
          <w:divId w:val="186386213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 xml:space="preserve">Superávit </w:t>
            </w:r>
            <w:r>
              <w:rPr>
                <w:b/>
                <w:bCs/>
              </w:rPr>
              <w:t>(VII) = (V + VI)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1.667.868,56</w:t>
            </w:r>
            <w:r>
              <w:t xml:space="preserve"> </w:t>
            </w:r>
          </w:p>
        </w:tc>
      </w:tr>
    </w:tbl>
    <w:p w:rsidR="00000000" w:rsidRDefault="008B7E6B">
      <w:pPr>
        <w:divId w:val="1863862131"/>
        <w:rPr>
          <w:rFonts w:eastAsia="Times New Roman"/>
        </w:rPr>
      </w:pPr>
    </w:p>
    <w:p w:rsidR="00000000" w:rsidRDefault="008B7E6B">
      <w:pPr>
        <w:pStyle w:val="titulo"/>
        <w:divId w:val="1501042752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000000" w:rsidRDefault="008B7E6B">
      <w:pPr>
        <w:pStyle w:val="lei"/>
        <w:divId w:val="1501042752"/>
      </w:pPr>
      <w:r>
        <w:t>Lei Complementar nº 101/2000, Art. 52</w:t>
      </w:r>
    </w:p>
    <w:p w:rsidR="00000000" w:rsidRDefault="008B7E6B">
      <w:pPr>
        <w:divId w:val="150104275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501042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1501042752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1581595129"/>
      </w:pPr>
      <w:r>
        <w:rPr>
          <w:rFonts w:eastAsia="Times New Roman"/>
        </w:rPr>
        <w:br w:type="page"/>
      </w:r>
      <w:r>
        <w:lastRenderedPageBreak/>
        <w:t>metas de arrecadação</w:t>
      </w:r>
    </w:p>
    <w:p w:rsidR="00000000" w:rsidRDefault="008B7E6B">
      <w:pPr>
        <w:pStyle w:val="lei"/>
        <w:divId w:val="1581595129"/>
      </w:pPr>
      <w:r>
        <w:t>Lei Complementar nº 101/2000, Art. 8º e Art. 13</w:t>
      </w:r>
    </w:p>
    <w:p w:rsidR="00000000" w:rsidRDefault="008B7E6B">
      <w:pPr>
        <w:pStyle w:val="textosemmargembaixo"/>
        <w:divId w:val="1581595129"/>
      </w:pPr>
      <w:r>
        <w:t xml:space="preserve">LRF, Art. 8° - Até trinta dias após a publicação dos orçamentos, nos termos em que dispuser a lei de diretrizes </w:t>
      </w:r>
      <w:r>
        <w:t>orçamentárias e observado o disposto na alínea "c" do inciso I do Art. 4°, o Poder Executivo estabelecerá a programação financeira e o cronograma de execução mensal de desembolso.</w:t>
      </w:r>
    </w:p>
    <w:p w:rsidR="00000000" w:rsidRDefault="008B7E6B">
      <w:pPr>
        <w:pStyle w:val="textosemmargemcima"/>
        <w:divId w:val="1581595129"/>
      </w:pPr>
      <w:r>
        <w:t>Parágrafo único. Os recursos legalmente vinculados a finalidade específica s</w:t>
      </w:r>
      <w:r>
        <w:t>erão utilizados exclusivamente para atender ao objeto de sua vinculação, ainda que em exercício diverso daquele em que ocorrer o ingresso.</w:t>
      </w:r>
    </w:p>
    <w:p w:rsidR="00000000" w:rsidRDefault="008B7E6B">
      <w:pPr>
        <w:pStyle w:val="texto"/>
        <w:divId w:val="1581595129"/>
      </w:pPr>
      <w:r>
        <w:t xml:space="preserve">LRF, Art. 13 - No prazo previsto no Art. 8°, as receitas previstas serão desdobradas, pelo Poder Executivo, em metas </w:t>
      </w:r>
      <w:r>
        <w:t xml:space="preserve">bimestrais de arrecadação, com a especificação, em separado, quando cabível, das medidas de combate à evasão e à sonegação, da quantidade e valores de ações ajuizadas para cobrança da dívida ativa, bem como da evolução do montante dos créditos tributários </w:t>
      </w:r>
      <w:r>
        <w:t>passíveis de cobrança administrativa.</w:t>
      </w:r>
    </w:p>
    <w:p w:rsidR="00000000" w:rsidRDefault="008B7E6B">
      <w:pPr>
        <w:pStyle w:val="titulo"/>
        <w:divId w:val="1444569308"/>
      </w:pPr>
      <w:r>
        <w:rPr>
          <w:rFonts w:eastAsia="Times New Roman"/>
        </w:rPr>
        <w:br w:type="page"/>
      </w:r>
      <w:r>
        <w:lastRenderedPageBreak/>
        <w:t>metas de arrecadação</w:t>
      </w:r>
    </w:p>
    <w:p w:rsidR="00000000" w:rsidRDefault="008B7E6B">
      <w:pPr>
        <w:pStyle w:val="lei"/>
        <w:divId w:val="1444569308"/>
      </w:pPr>
      <w:r>
        <w:t>Lei Complementar nº 101/2000, Art. 8º e Art. 13</w:t>
      </w:r>
    </w:p>
    <w:p w:rsidR="00000000" w:rsidRDefault="008B7E6B">
      <w:pPr>
        <w:divId w:val="144456930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3168"/>
        <w:gridCol w:w="3168"/>
        <w:gridCol w:w="3168"/>
      </w:tblGrid>
      <w:tr w:rsidR="00000000">
        <w:trPr>
          <w:gridAfter w:val="2"/>
          <w:divId w:val="1444569308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  <w:tr w:rsidR="00000000">
        <w:trPr>
          <w:divId w:val="1444569308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Arrecadação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24.086.500,00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22.179.177,30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-1.907.322,70</w:t>
            </w:r>
            <w:r>
              <w:t xml:space="preserve"> 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1.450.000,00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1.737.739,58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287.739,58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460.000,00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358.436,25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-101.563,75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300.000,00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984.413,60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684.413,60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-6.000,00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132.000,00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73.041,17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-58.958,83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21.600.000,00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22.196.776,26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596.776,26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 xml:space="preserve">(-) Deduções das </w:t>
            </w:r>
            <w:proofErr w:type="spellStart"/>
            <w:r>
              <w:t>Trasnfências</w:t>
            </w:r>
            <w:proofErr w:type="spellEnd"/>
            <w:r>
              <w:t xml:space="preserve">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-3.369.173,34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-3.369.173,34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138.500,00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197.943,78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59.443,78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25.000,00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550.000,0</w:t>
            </w:r>
            <w:r>
              <w:rPr>
                <w:b/>
                <w:bCs/>
              </w:rPr>
              <w:t>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525.000,00</w:t>
            </w:r>
            <w:r>
              <w:t xml:space="preserve"> 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-2.000,00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23.000,00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550.000,00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527.000,00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4445693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24.111.500,00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22.729.177,30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-1.382.322,70</w:t>
            </w:r>
            <w:r>
              <w:t xml:space="preserve"> </w:t>
            </w:r>
          </w:p>
        </w:tc>
      </w:tr>
    </w:tbl>
    <w:p w:rsidR="00000000" w:rsidRDefault="008B7E6B">
      <w:pPr>
        <w:divId w:val="1444569308"/>
        <w:rPr>
          <w:rFonts w:eastAsia="Times New Roman"/>
        </w:rPr>
      </w:pPr>
    </w:p>
    <w:p w:rsidR="00000000" w:rsidRDefault="008B7E6B">
      <w:pPr>
        <w:pStyle w:val="titulo"/>
        <w:divId w:val="1840463926"/>
      </w:pPr>
      <w:r>
        <w:rPr>
          <w:rFonts w:eastAsia="Times New Roman"/>
        </w:rPr>
        <w:br w:type="page"/>
      </w:r>
      <w:r>
        <w:lastRenderedPageBreak/>
        <w:t>metas de arrecadação</w:t>
      </w:r>
    </w:p>
    <w:p w:rsidR="00000000" w:rsidRDefault="008B7E6B">
      <w:pPr>
        <w:pStyle w:val="lei"/>
        <w:divId w:val="1840463926"/>
      </w:pPr>
      <w:r>
        <w:t>Lei Complementar nº 101/2000, Art. 8º e Art. 13</w:t>
      </w:r>
    </w:p>
    <w:p w:rsidR="00000000" w:rsidRDefault="008B7E6B">
      <w:pPr>
        <w:divId w:val="184046392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840463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1840463926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5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504629928"/>
      </w:pPr>
      <w:r>
        <w:rPr>
          <w:rFonts w:eastAsia="Times New Roman"/>
        </w:rPr>
        <w:br w:type="page"/>
      </w:r>
      <w:r>
        <w:lastRenderedPageBreak/>
        <w:t>cronograma de desembolso</w:t>
      </w:r>
    </w:p>
    <w:p w:rsidR="00000000" w:rsidRDefault="008B7E6B">
      <w:pPr>
        <w:pStyle w:val="lei"/>
        <w:divId w:val="504629928"/>
      </w:pPr>
      <w:r>
        <w:t>Lei Complementar nº 101/2000, Art. 8º e Art. 13</w:t>
      </w:r>
    </w:p>
    <w:p w:rsidR="00000000" w:rsidRDefault="008B7E6B">
      <w:pPr>
        <w:pStyle w:val="textosemmargembaixo"/>
        <w:divId w:val="504629928"/>
      </w:pPr>
      <w:r>
        <w:t xml:space="preserve">LRF, Art. 8° - Até trinta dias após a publicação dos orçamentos, nos termos em que dispuser a lei de diretrizes </w:t>
      </w:r>
      <w:r>
        <w:t>orçamentárias e observado o disposto na alínea c do inciso I do Art. 4°, o Poder Executivo estabelecerá a programação financeira e o cronograma de execução mensal de desembolso.</w:t>
      </w:r>
    </w:p>
    <w:p w:rsidR="00000000" w:rsidRDefault="008B7E6B">
      <w:pPr>
        <w:pStyle w:val="textosemmargemcima"/>
        <w:divId w:val="504629928"/>
      </w:pPr>
      <w:r>
        <w:t>Parágrafo único. Os recursos legalmente vinculados a finalidade específica ser</w:t>
      </w:r>
      <w:r>
        <w:t>ão utilizados exclusivamente para atender ao objeto de sua vinculação, ainda que em exercício diverso daquele em que ocorrer o ingresso.</w:t>
      </w:r>
    </w:p>
    <w:p w:rsidR="00000000" w:rsidRDefault="008B7E6B">
      <w:pPr>
        <w:pStyle w:val="texto"/>
        <w:divId w:val="504629928"/>
      </w:pPr>
      <w:r>
        <w:t>LRF, Art. 13 - No prazo previsto no Art. 8°, as receitas previstas serão desdobradas, pelo Poder Executivo, em metas bi</w:t>
      </w:r>
      <w:r>
        <w:t>mestrais de arrecadação, com a especificação, em separado, quando cabível, das medidas de combate à evasão e à sonegação, da quantidade e valores de ações ajuizadas para cobrança da dívida ativa, bem como da evolução do montante dos créditos tributários pa</w:t>
      </w:r>
      <w:r>
        <w:t>ssíveis de cobrança administrativa.</w:t>
      </w:r>
    </w:p>
    <w:p w:rsidR="00000000" w:rsidRDefault="008B7E6B">
      <w:pPr>
        <w:pStyle w:val="titulo"/>
        <w:divId w:val="1051684305"/>
      </w:pPr>
      <w:r>
        <w:rPr>
          <w:rFonts w:eastAsia="Times New Roman"/>
        </w:rPr>
        <w:br w:type="page"/>
      </w:r>
      <w:r>
        <w:lastRenderedPageBreak/>
        <w:t>cronograma de desembolso</w:t>
      </w:r>
    </w:p>
    <w:p w:rsidR="00000000" w:rsidRDefault="008B7E6B">
      <w:pPr>
        <w:pStyle w:val="lei"/>
        <w:divId w:val="1051684305"/>
      </w:pPr>
      <w:r>
        <w:t>Lei Complementar nº 101/2000, Art. 8º e Art. 13</w:t>
      </w:r>
    </w:p>
    <w:p w:rsidR="00000000" w:rsidRDefault="008B7E6B">
      <w:pPr>
        <w:divId w:val="1051684305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3168"/>
        <w:gridCol w:w="3168"/>
        <w:gridCol w:w="3168"/>
      </w:tblGrid>
      <w:tr w:rsidR="00000000">
        <w:trPr>
          <w:gridAfter w:val="2"/>
          <w:divId w:val="1051684305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  <w:tr w:rsidR="00000000">
        <w:trPr>
          <w:divId w:val="1051684305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Despesas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Fixadas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Realizadas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20.880.000,00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18.349.058,41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2.530.941,59</w:t>
            </w:r>
            <w:r>
              <w:t xml:space="preserve"> 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10.540.000,00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8.955.468,27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1.584.531,73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160.000,00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117.759,42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42.240,58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10.180.000,00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9.275.830,72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904.169,28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2.668.100,00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2.712.250,33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-44.150,33</w:t>
            </w:r>
            <w:r>
              <w:t xml:space="preserve"> 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2.282.100,00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2.030.024,46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252.075,54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67.890,89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-65.890,89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384.000,00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614.334,98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-230.334,98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Reserva de contingência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0516843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Total (IV) = 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23.548.100,00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21.061.308,74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2.486.791,26</w:t>
            </w:r>
            <w:r>
              <w:t xml:space="preserve"> </w:t>
            </w:r>
          </w:p>
        </w:tc>
      </w:tr>
    </w:tbl>
    <w:p w:rsidR="00000000" w:rsidRDefault="008B7E6B">
      <w:pPr>
        <w:divId w:val="1051684305"/>
        <w:rPr>
          <w:rFonts w:eastAsia="Times New Roman"/>
        </w:rPr>
      </w:pPr>
    </w:p>
    <w:p w:rsidR="00000000" w:rsidRDefault="008B7E6B">
      <w:pPr>
        <w:pStyle w:val="titulo"/>
        <w:divId w:val="1883327238"/>
      </w:pPr>
      <w:r>
        <w:rPr>
          <w:rFonts w:eastAsia="Times New Roman"/>
        </w:rPr>
        <w:br w:type="page"/>
      </w:r>
      <w:r>
        <w:lastRenderedPageBreak/>
        <w:t>cronograma de desembolso</w:t>
      </w:r>
    </w:p>
    <w:p w:rsidR="00000000" w:rsidRDefault="008B7E6B">
      <w:pPr>
        <w:pStyle w:val="lei"/>
        <w:divId w:val="1883327238"/>
      </w:pPr>
      <w:r>
        <w:t>Lei Complementar nº 101/2000, Art. 8º e Art. 13</w:t>
      </w:r>
    </w:p>
    <w:p w:rsidR="00000000" w:rsidRDefault="008B7E6B">
      <w:pPr>
        <w:divId w:val="188332723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883327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1883327238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6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79836196"/>
      </w:pPr>
      <w:r>
        <w:rPr>
          <w:rFonts w:eastAsia="Times New Roman"/>
        </w:rPr>
        <w:br w:type="page"/>
      </w:r>
      <w:r>
        <w:lastRenderedPageBreak/>
        <w:t>APLICAÇÃO DE RECURSOS EM AÇÕES E SERVIÇOS PÚBLICOS DE SAÚDE</w:t>
      </w:r>
    </w:p>
    <w:p w:rsidR="00000000" w:rsidRDefault="008B7E6B">
      <w:pPr>
        <w:pStyle w:val="lei"/>
        <w:divId w:val="79836196"/>
      </w:pPr>
      <w:r>
        <w:t>ADCT, Art. 77, III e Emenda Constitucional n°29 de 13/09/2000</w:t>
      </w:r>
    </w:p>
    <w:p w:rsidR="00000000" w:rsidRDefault="008B7E6B">
      <w:pPr>
        <w:pStyle w:val="textosemmargembaixo"/>
        <w:divId w:val="79836196"/>
      </w:pPr>
      <w:r>
        <w:t>EC 29/2000, Art. 7º - O Ato das Disposições Constitucionais Transitórias passa a vigorar acrescido do seguinte Art. 77:</w:t>
      </w:r>
    </w:p>
    <w:p w:rsidR="00000000" w:rsidRDefault="008B7E6B">
      <w:pPr>
        <w:pStyle w:val="textosemmargemcima"/>
        <w:divId w:val="79836196"/>
      </w:pPr>
      <w:r>
        <w:t xml:space="preserve">"III - no caso dos Municípios e do Distrito Federal, quinze por cento do produto da arrecadação dos impostos a que se refere o Art. 156 e dos recursos de que tratam os </w:t>
      </w:r>
      <w:proofErr w:type="spellStart"/>
      <w:r>
        <w:t>Art´s</w:t>
      </w:r>
      <w:proofErr w:type="spellEnd"/>
      <w:r>
        <w:t xml:space="preserve">. 158 e 159, inciso I, alínea b e § 3º." </w:t>
      </w:r>
    </w:p>
    <w:p w:rsidR="00000000" w:rsidRDefault="008B7E6B">
      <w:pPr>
        <w:divId w:val="7983619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7983619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 bruta de Impostos e Transferênc</w:t>
            </w:r>
            <w:r>
              <w:rPr>
                <w:b/>
                <w:bCs/>
              </w:rPr>
              <w:t>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18.862.662,17</w:t>
            </w:r>
            <w:r>
              <w:t xml:space="preserve"> </w:t>
            </w:r>
          </w:p>
        </w:tc>
      </w:tr>
      <w:tr w:rsidR="00000000">
        <w:trPr>
          <w:divId w:val="798361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Despesas por função/</w:t>
            </w:r>
            <w:proofErr w:type="spellStart"/>
            <w:r>
              <w:rPr>
                <w:b/>
                <w:bCs/>
              </w:rPr>
              <w:t>subfunção</w:t>
            </w:r>
            <w:proofErr w:type="spellEnd"/>
            <w:r>
              <w:rPr>
                <w:b/>
                <w:bCs/>
              </w:rPr>
              <w:t xml:space="preserve">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4.689.673,10</w:t>
            </w:r>
            <w:r>
              <w:t xml:space="preserve"> </w:t>
            </w:r>
          </w:p>
        </w:tc>
      </w:tr>
      <w:tr w:rsidR="00000000">
        <w:trPr>
          <w:divId w:val="798361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1.129.262,42</w:t>
            </w:r>
            <w:r>
              <w:t xml:space="preserve"> </w:t>
            </w:r>
          </w:p>
        </w:tc>
      </w:tr>
      <w:tr w:rsidR="00000000">
        <w:trPr>
          <w:divId w:val="798361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Despesas para efeito de cálculo 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3.560.410,68</w:t>
            </w:r>
            <w:r>
              <w:t xml:space="preserve"> </w:t>
            </w:r>
          </w:p>
        </w:tc>
      </w:tr>
      <w:tr w:rsidR="00000000">
        <w:trPr>
          <w:divId w:val="798361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2.829.399,33</w:t>
            </w:r>
            <w:r>
              <w:t xml:space="preserve"> </w:t>
            </w:r>
          </w:p>
        </w:tc>
      </w:tr>
      <w:tr w:rsidR="00000000">
        <w:trPr>
          <w:divId w:val="798361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731.011,35</w:t>
            </w:r>
            <w:r>
              <w:t xml:space="preserve"> </w:t>
            </w:r>
          </w:p>
        </w:tc>
      </w:tr>
      <w:tr w:rsidR="00000000">
        <w:trPr>
          <w:divId w:val="79836196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18,88</w:t>
            </w:r>
            <w:r>
              <w:t xml:space="preserve"> </w:t>
            </w:r>
          </w:p>
        </w:tc>
      </w:tr>
    </w:tbl>
    <w:p w:rsidR="00000000" w:rsidRDefault="008B7E6B">
      <w:pPr>
        <w:divId w:val="79836196"/>
        <w:rPr>
          <w:rFonts w:eastAsia="Times New Roman"/>
        </w:rPr>
      </w:pPr>
    </w:p>
    <w:p w:rsidR="00000000" w:rsidRDefault="008B7E6B">
      <w:pPr>
        <w:pStyle w:val="titulo"/>
        <w:divId w:val="159665963"/>
      </w:pPr>
      <w:r>
        <w:rPr>
          <w:rFonts w:eastAsia="Times New Roman"/>
        </w:rPr>
        <w:br w:type="page"/>
      </w:r>
      <w:r>
        <w:lastRenderedPageBreak/>
        <w:t>APLICAÇÃO DE RECURSOS EM AÇÕES E SERVIÇOS PÚBLICOS DE SAÚDE</w:t>
      </w:r>
    </w:p>
    <w:p w:rsidR="00000000" w:rsidRDefault="008B7E6B">
      <w:pPr>
        <w:pStyle w:val="lei"/>
        <w:divId w:val="159665963"/>
      </w:pPr>
      <w:r>
        <w:t>ADCT, Art. 77, III e Emenda Constitucional n°29 de 13/09/2000</w:t>
      </w:r>
    </w:p>
    <w:p w:rsidR="00000000" w:rsidRDefault="008B7E6B">
      <w:pPr>
        <w:divId w:val="159665963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596659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159665963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473185088"/>
      </w:pPr>
      <w:r>
        <w:rPr>
          <w:rFonts w:eastAsia="Times New Roman"/>
        </w:rPr>
        <w:br w:type="page"/>
      </w:r>
      <w:r>
        <w:lastRenderedPageBreak/>
        <w:t>APLICAÇÃO DE RECURSOS NA</w:t>
      </w:r>
      <w:r>
        <w:br/>
        <w:t>MANUTENÇÃO E DESENVOLVIMENTO DO ENSINO</w:t>
      </w:r>
    </w:p>
    <w:p w:rsidR="00000000" w:rsidRDefault="008B7E6B">
      <w:pPr>
        <w:pStyle w:val="lei"/>
        <w:divId w:val="473185088"/>
      </w:pPr>
      <w:r>
        <w:t>Constituição Federal, Art. 212 e LDB, Art. 72</w:t>
      </w:r>
    </w:p>
    <w:p w:rsidR="00000000" w:rsidRDefault="008B7E6B">
      <w:pPr>
        <w:pStyle w:val="texto"/>
        <w:divId w:val="473185088"/>
      </w:pPr>
      <w:r>
        <w:t xml:space="preserve">CF, Art. 212 - A União aplicará, anualmente, nunca menos de dezoito, e os Estados, o Distrito Federal e os </w:t>
      </w:r>
      <w:r>
        <w:t>Municípios vinte e cinco por cento, no mínimo, da receita resultante de impostos, compreendida a proveniente de transferências, na manutenção e desenvolvimento do ensino.</w:t>
      </w:r>
    </w:p>
    <w:p w:rsidR="00000000" w:rsidRDefault="008B7E6B">
      <w:pPr>
        <w:pStyle w:val="texto"/>
        <w:divId w:val="473185088"/>
      </w:pPr>
      <w:r>
        <w:t>LDB, Art. 72 - As receitas e despesas com manutenção e desenvolvimento do ensino serã</w:t>
      </w:r>
      <w:r>
        <w:t>o apuradas e publicadas nos balanços do Poder Público, assim como nos relatórios a que se refere o § 3º do Art. 165 da Constituição Federal.</w:t>
      </w:r>
    </w:p>
    <w:p w:rsidR="00000000" w:rsidRDefault="008B7E6B">
      <w:pPr>
        <w:divId w:val="47318508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473185088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18.862.662,17</w:t>
            </w:r>
            <w:r>
              <w:t xml:space="preserve"> </w:t>
            </w:r>
          </w:p>
        </w:tc>
      </w:tr>
      <w:tr w:rsidR="00000000">
        <w:trPr>
          <w:divId w:val="4731850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Despesas por função/</w:t>
            </w:r>
            <w:proofErr w:type="spellStart"/>
            <w:r>
              <w:rPr>
                <w:b/>
                <w:bCs/>
              </w:rPr>
              <w:t>subfunção</w:t>
            </w:r>
            <w:proofErr w:type="spellEnd"/>
            <w:r>
              <w:rPr>
                <w:b/>
                <w:bCs/>
              </w:rPr>
              <w:t xml:space="preserve">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4.324.961,88</w:t>
            </w:r>
            <w:r>
              <w:t xml:space="preserve"> </w:t>
            </w:r>
          </w:p>
        </w:tc>
      </w:tr>
      <w:tr w:rsidR="00000000">
        <w:trPr>
          <w:divId w:val="4731850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568.856,97</w:t>
            </w:r>
            <w:r>
              <w:t xml:space="preserve"> </w:t>
            </w:r>
          </w:p>
        </w:tc>
      </w:tr>
      <w:tr w:rsidR="00000000">
        <w:trPr>
          <w:divId w:val="4731850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 xml:space="preserve">Resultado líquido da </w:t>
            </w:r>
            <w:proofErr w:type="spellStart"/>
            <w:r>
              <w:rPr>
                <w:b/>
                <w:bCs/>
              </w:rPr>
              <w:t>transf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  <w:r>
              <w:rPr>
                <w:b/>
                <w:bCs/>
              </w:rPr>
              <w:t xml:space="preserve"> FUNDEB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-1.016.340,27</w:t>
            </w:r>
            <w:r>
              <w:t xml:space="preserve"> </w:t>
            </w:r>
          </w:p>
        </w:tc>
      </w:tr>
      <w:tr w:rsidR="00000000">
        <w:trPr>
          <w:divId w:val="4731850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4.772.445,18</w:t>
            </w:r>
            <w:r>
              <w:t xml:space="preserve"> </w:t>
            </w:r>
          </w:p>
        </w:tc>
      </w:tr>
      <w:tr w:rsidR="00000000">
        <w:trPr>
          <w:divId w:val="4731850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4.715.665,54</w:t>
            </w:r>
            <w:r>
              <w:t xml:space="preserve"> </w:t>
            </w:r>
          </w:p>
        </w:tc>
      </w:tr>
      <w:tr w:rsidR="00000000">
        <w:trPr>
          <w:divId w:val="4731850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56.779,64</w:t>
            </w:r>
            <w:r>
              <w:t xml:space="preserve"> </w:t>
            </w:r>
          </w:p>
        </w:tc>
      </w:tr>
      <w:tr w:rsidR="00000000">
        <w:trPr>
          <w:divId w:val="473185088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25,30</w:t>
            </w:r>
            <w:r>
              <w:t xml:space="preserve"> </w:t>
            </w:r>
          </w:p>
        </w:tc>
      </w:tr>
    </w:tbl>
    <w:p w:rsidR="00000000" w:rsidRDefault="008B7E6B">
      <w:pPr>
        <w:divId w:val="473185088"/>
        <w:rPr>
          <w:rFonts w:eastAsia="Times New Roman"/>
        </w:rPr>
      </w:pPr>
    </w:p>
    <w:p w:rsidR="00000000" w:rsidRDefault="008B7E6B">
      <w:pPr>
        <w:pStyle w:val="titulo"/>
        <w:divId w:val="944767584"/>
      </w:pPr>
      <w:r>
        <w:rPr>
          <w:rFonts w:eastAsia="Times New Roman"/>
        </w:rPr>
        <w:br w:type="page"/>
      </w:r>
      <w:r>
        <w:lastRenderedPageBreak/>
        <w:t>APLICAÇÃO DE RECURSOS NA</w:t>
      </w:r>
      <w:r>
        <w:br/>
        <w:t>MANUTENÇÃO E DESENVOLVIMENTO DO ENSINO</w:t>
      </w:r>
    </w:p>
    <w:p w:rsidR="00000000" w:rsidRDefault="008B7E6B">
      <w:pPr>
        <w:pStyle w:val="lei"/>
        <w:divId w:val="944767584"/>
      </w:pPr>
      <w:r>
        <w:t>Constituição Federal, Art. 212 e LDB, Art. 72</w:t>
      </w:r>
    </w:p>
    <w:p w:rsidR="00000000" w:rsidRDefault="008B7E6B">
      <w:pPr>
        <w:divId w:val="94476758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944767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944767584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fundeb"/>
        <w:divId w:val="2060089942"/>
      </w:pPr>
      <w:r>
        <w:rPr>
          <w:rFonts w:eastAsia="Times New Roman"/>
        </w:rPr>
        <w:br w:type="page"/>
      </w:r>
      <w:r>
        <w:lastRenderedPageBreak/>
        <w:t xml:space="preserve">APLICAÇÃO DE 70% DOS RECURSOS DO FUNDEB NA REMUNERAÇÃO DOS PROFISSIONAIS DO MAGISTÉRIO DA EDUCAÇÃO BÁSICA </w:t>
      </w:r>
    </w:p>
    <w:p w:rsidR="00000000" w:rsidRDefault="008B7E6B">
      <w:pPr>
        <w:pStyle w:val="lei"/>
        <w:divId w:val="2060089942"/>
      </w:pPr>
      <w:r>
        <w:t>EC 108/2020, Lei N°14.113</w:t>
      </w:r>
    </w:p>
    <w:p w:rsidR="00000000" w:rsidRDefault="008B7E6B">
      <w:pPr>
        <w:divId w:val="206008994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206008994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2.373.139,08</w:t>
            </w:r>
            <w:r>
              <w:t xml:space="preserve"> </w:t>
            </w:r>
          </w:p>
        </w:tc>
      </w:tr>
      <w:tr w:rsidR="00000000">
        <w:trPr>
          <w:divId w:val="206008994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2.126.833,72</w:t>
            </w:r>
            <w:r>
              <w:t xml:space="preserve"> </w:t>
            </w:r>
          </w:p>
        </w:tc>
      </w:tr>
      <w:tr w:rsidR="00000000">
        <w:trPr>
          <w:divId w:val="206008994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1.661.197,25</w:t>
            </w:r>
            <w:r>
              <w:t xml:space="preserve"> </w:t>
            </w:r>
          </w:p>
        </w:tc>
      </w:tr>
      <w:tr w:rsidR="00000000">
        <w:trPr>
          <w:divId w:val="206008994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465.636,47</w:t>
            </w:r>
            <w:r>
              <w:t xml:space="preserve"> </w:t>
            </w:r>
          </w:p>
        </w:tc>
      </w:tr>
      <w:tr w:rsidR="00000000">
        <w:trPr>
          <w:divId w:val="2060089942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89,62</w:t>
            </w:r>
            <w:r>
              <w:t xml:space="preserve"> </w:t>
            </w:r>
          </w:p>
        </w:tc>
      </w:tr>
    </w:tbl>
    <w:p w:rsidR="00000000" w:rsidRDefault="008B7E6B">
      <w:pPr>
        <w:divId w:val="2060089942"/>
        <w:rPr>
          <w:rFonts w:eastAsia="Times New Roman"/>
        </w:rPr>
      </w:pPr>
    </w:p>
    <w:p w:rsidR="00000000" w:rsidRDefault="008B7E6B">
      <w:pPr>
        <w:pStyle w:val="titulofundeb"/>
        <w:divId w:val="1241524523"/>
      </w:pPr>
      <w:r>
        <w:rPr>
          <w:rFonts w:eastAsia="Times New Roman"/>
        </w:rPr>
        <w:br w:type="page"/>
      </w:r>
      <w:r>
        <w:lastRenderedPageBreak/>
        <w:t xml:space="preserve">APLICAÇÃO DE 70% DOS RECURSOS DO FUNDEB NA REMUNERAÇÃO DOS PROFISSIONAIS DO MAGISTÉRIO DA EDUCAÇÃO BÁSICA </w:t>
      </w:r>
    </w:p>
    <w:p w:rsidR="00000000" w:rsidRDefault="008B7E6B">
      <w:pPr>
        <w:pStyle w:val="lei"/>
        <w:divId w:val="1241524523"/>
      </w:pPr>
      <w:r>
        <w:t>EC 108/2020, Lei N°14.113</w:t>
      </w:r>
    </w:p>
    <w:p w:rsidR="00000000" w:rsidRDefault="008B7E6B">
      <w:pPr>
        <w:divId w:val="1241524523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2415245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1241524523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108818383"/>
      </w:pPr>
      <w:r>
        <w:rPr>
          <w:rFonts w:eastAsia="Times New Roman"/>
        </w:rPr>
        <w:br w:type="page"/>
      </w:r>
      <w:r>
        <w:lastRenderedPageBreak/>
        <w:t>DESPESAS COM PESSOAL DO PODER EXECUTIVO</w:t>
      </w:r>
    </w:p>
    <w:p w:rsidR="00000000" w:rsidRDefault="008B7E6B">
      <w:pPr>
        <w:pStyle w:val="lei"/>
        <w:divId w:val="108818383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B7E6B">
      <w:pPr>
        <w:pStyle w:val="texto"/>
        <w:divId w:val="108818383"/>
      </w:pPr>
      <w:r>
        <w:t xml:space="preserve">CF, Art. 169 - A despesa com pessoal ativo e inativo da União, dos Estados, do Distrito Federal e dos </w:t>
      </w:r>
      <w:r>
        <w:t>Municípios não poderá exceder os limites estabelecidos em lei complementar.</w:t>
      </w:r>
    </w:p>
    <w:p w:rsidR="00000000" w:rsidRDefault="008B7E6B">
      <w:pPr>
        <w:pStyle w:val="textosemmargembaixo"/>
        <w:divId w:val="108818383"/>
      </w:pPr>
      <w:r>
        <w:t>LRF, Art. 19 - Para os fins do disposto no caput do Art. 169 da Constituição, a despesa total com pessoal, em cada período de apuração e em cada ente da Federação, não poderá exced</w:t>
      </w:r>
      <w:r>
        <w:t>er os percentuais da receita corrente líquida, a seguir discriminados:</w:t>
      </w:r>
    </w:p>
    <w:p w:rsidR="00000000" w:rsidRDefault="008B7E6B">
      <w:pPr>
        <w:pStyle w:val="textosemmargemcima"/>
        <w:divId w:val="108818383"/>
      </w:pPr>
      <w:r>
        <w:t>III - Municípios: 60% (sessenta por cento)</w:t>
      </w:r>
    </w:p>
    <w:p w:rsidR="00000000" w:rsidRDefault="008B7E6B">
      <w:pPr>
        <w:pStyle w:val="textosemmargembaixo"/>
        <w:divId w:val="108818383"/>
      </w:pPr>
      <w:r>
        <w:t>LRF, Art. 20 - A repartição dos limites globais do Art. 19 não poderá exceder os seguintes percentuais:</w:t>
      </w:r>
    </w:p>
    <w:p w:rsidR="00000000" w:rsidRDefault="008B7E6B">
      <w:pPr>
        <w:pStyle w:val="textosemmargem"/>
        <w:divId w:val="108818383"/>
      </w:pPr>
      <w:r>
        <w:t>III - na esfera municipal:</w:t>
      </w:r>
    </w:p>
    <w:p w:rsidR="00000000" w:rsidRDefault="008B7E6B">
      <w:pPr>
        <w:pStyle w:val="textosemmargem"/>
        <w:divId w:val="108818383"/>
      </w:pPr>
      <w:r>
        <w:t>a) 6% (seis</w:t>
      </w:r>
      <w:r>
        <w:t xml:space="preserve"> por cento) para o Legislativo, incluído o Tribunal de Contas do Município, quando houver;</w:t>
      </w:r>
    </w:p>
    <w:p w:rsidR="00000000" w:rsidRDefault="008B7E6B">
      <w:pPr>
        <w:pStyle w:val="textosemmargemcima"/>
        <w:divId w:val="108818383"/>
      </w:pPr>
      <w:r>
        <w:t>b) 54% (cinquenta e quatro por cento) para o Executivo.</w:t>
      </w:r>
    </w:p>
    <w:p w:rsidR="00000000" w:rsidRDefault="008B7E6B">
      <w:pPr>
        <w:pStyle w:val="titulo"/>
        <w:divId w:val="941455740"/>
      </w:pPr>
      <w:r>
        <w:rPr>
          <w:rFonts w:eastAsia="Times New Roman"/>
        </w:rPr>
        <w:br w:type="page"/>
      </w:r>
      <w:r>
        <w:lastRenderedPageBreak/>
        <w:t>DESPESAS COM PESSOAL DO PODER EXECUTIVO</w:t>
      </w:r>
    </w:p>
    <w:p w:rsidR="00000000" w:rsidRDefault="008B7E6B">
      <w:pPr>
        <w:pStyle w:val="lei"/>
        <w:divId w:val="941455740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B7E6B">
      <w:pPr>
        <w:divId w:val="94145574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94145574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33.371.855,43</w:t>
            </w:r>
            <w:r>
              <w:t xml:space="preserve"> </w:t>
            </w:r>
          </w:p>
        </w:tc>
      </w:tr>
      <w:tr w:rsidR="00000000">
        <w:trPr>
          <w:divId w:val="9414557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13.281.084,51</w:t>
            </w:r>
            <w:r>
              <w:t xml:space="preserve"> </w:t>
            </w:r>
          </w:p>
        </w:tc>
      </w:tr>
      <w:tr w:rsidR="00000000">
        <w:trPr>
          <w:divId w:val="9414557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17.119.761,84</w:t>
            </w:r>
            <w:r>
              <w:t xml:space="preserve"> </w:t>
            </w:r>
          </w:p>
        </w:tc>
      </w:tr>
      <w:tr w:rsidR="00000000">
        <w:trPr>
          <w:divId w:val="9414557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18.020.801,93</w:t>
            </w:r>
            <w:r>
              <w:t xml:space="preserve"> </w:t>
            </w:r>
          </w:p>
        </w:tc>
      </w:tr>
      <w:tr w:rsidR="00000000">
        <w:trPr>
          <w:divId w:val="941455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39,80</w:t>
            </w:r>
            <w:r>
              <w:t xml:space="preserve"> </w:t>
            </w:r>
          </w:p>
        </w:tc>
      </w:tr>
    </w:tbl>
    <w:p w:rsidR="00000000" w:rsidRDefault="008B7E6B">
      <w:pPr>
        <w:divId w:val="941455740"/>
        <w:rPr>
          <w:rFonts w:eastAsia="Times New Roman"/>
        </w:rPr>
      </w:pPr>
    </w:p>
    <w:p w:rsidR="00000000" w:rsidRDefault="008B7E6B">
      <w:pPr>
        <w:pStyle w:val="titulo"/>
        <w:divId w:val="139812613"/>
      </w:pPr>
      <w:r>
        <w:rPr>
          <w:rFonts w:eastAsia="Times New Roman"/>
        </w:rPr>
        <w:br w:type="page"/>
      </w:r>
      <w:r>
        <w:lastRenderedPageBreak/>
        <w:t>DESPESAS COM PESSOAL DO PODER EXECUTIVO</w:t>
      </w:r>
    </w:p>
    <w:p w:rsidR="00000000" w:rsidRDefault="008B7E6B">
      <w:pPr>
        <w:pStyle w:val="lei"/>
        <w:divId w:val="139812613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B7E6B">
      <w:pPr>
        <w:divId w:val="139812613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398126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139812613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10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470102851"/>
      </w:pPr>
      <w:r>
        <w:rPr>
          <w:rFonts w:eastAsia="Times New Roman"/>
        </w:rPr>
        <w:br w:type="page"/>
      </w:r>
      <w:r>
        <w:lastRenderedPageBreak/>
        <w:t>DESPESAS COM PESSOAL DO PODER LEGISLATIVO</w:t>
      </w:r>
    </w:p>
    <w:p w:rsidR="00000000" w:rsidRDefault="008B7E6B">
      <w:pPr>
        <w:pStyle w:val="lei"/>
        <w:divId w:val="470102851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B7E6B">
      <w:pPr>
        <w:divId w:val="470102851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47010285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33.371.855,43</w:t>
            </w:r>
            <w:r>
              <w:t xml:space="preserve"> </w:t>
            </w:r>
          </w:p>
        </w:tc>
      </w:tr>
      <w:tr w:rsidR="00000000">
        <w:trPr>
          <w:divId w:val="4701028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641.187,31</w:t>
            </w:r>
            <w:r>
              <w:t xml:space="preserve"> </w:t>
            </w:r>
          </w:p>
        </w:tc>
      </w:tr>
      <w:tr w:rsidR="00000000">
        <w:trPr>
          <w:divId w:val="4701028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1.902.195,76</w:t>
            </w:r>
            <w:r>
              <w:t xml:space="preserve"> </w:t>
            </w:r>
          </w:p>
        </w:tc>
      </w:tr>
      <w:tr w:rsidR="00000000">
        <w:trPr>
          <w:divId w:val="4701028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2.002.311,33</w:t>
            </w:r>
            <w:r>
              <w:t xml:space="preserve"> </w:t>
            </w:r>
          </w:p>
        </w:tc>
      </w:tr>
      <w:tr w:rsidR="00000000">
        <w:trPr>
          <w:divId w:val="4701028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1,92</w:t>
            </w:r>
            <w:r>
              <w:t xml:space="preserve"> </w:t>
            </w:r>
          </w:p>
        </w:tc>
      </w:tr>
    </w:tbl>
    <w:p w:rsidR="00000000" w:rsidRDefault="008B7E6B">
      <w:pPr>
        <w:divId w:val="470102851"/>
        <w:rPr>
          <w:rFonts w:eastAsia="Times New Roman"/>
        </w:rPr>
      </w:pPr>
    </w:p>
    <w:p w:rsidR="00000000" w:rsidRDefault="008B7E6B">
      <w:pPr>
        <w:pStyle w:val="titulo"/>
        <w:divId w:val="1273396550"/>
      </w:pPr>
      <w:r>
        <w:rPr>
          <w:rFonts w:eastAsia="Times New Roman"/>
        </w:rPr>
        <w:br w:type="page"/>
      </w:r>
      <w:r>
        <w:lastRenderedPageBreak/>
        <w:t>DESPESAS COM PESSOAL DO PODER LEGISLATIVO</w:t>
      </w:r>
    </w:p>
    <w:p w:rsidR="00000000" w:rsidRDefault="008B7E6B">
      <w:pPr>
        <w:pStyle w:val="lei"/>
        <w:divId w:val="1273396550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B7E6B">
      <w:pPr>
        <w:divId w:val="127339655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2733965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1273396550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1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B7E6B">
      <w:pPr>
        <w:pStyle w:val="titulo"/>
        <w:divId w:val="655456534"/>
      </w:pPr>
      <w:r>
        <w:rPr>
          <w:rFonts w:eastAsia="Times New Roman"/>
        </w:rPr>
        <w:br w:type="page"/>
      </w:r>
      <w:r>
        <w:lastRenderedPageBreak/>
        <w:t>DESPESAS COM PESSOAL CONSOLIDADO</w:t>
      </w:r>
    </w:p>
    <w:p w:rsidR="00000000" w:rsidRDefault="008B7E6B">
      <w:pPr>
        <w:pStyle w:val="lei"/>
        <w:divId w:val="655456534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B7E6B">
      <w:pPr>
        <w:divId w:val="65545653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655456534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33.371.855,43</w:t>
            </w:r>
            <w:r>
              <w:t xml:space="preserve"> </w:t>
            </w:r>
          </w:p>
        </w:tc>
      </w:tr>
      <w:tr w:rsidR="00000000">
        <w:trPr>
          <w:divId w:val="65545653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13.922.271,82</w:t>
            </w:r>
            <w:r>
              <w:t xml:space="preserve"> </w:t>
            </w:r>
          </w:p>
        </w:tc>
      </w:tr>
      <w:tr w:rsidR="00000000">
        <w:trPr>
          <w:divId w:val="65545653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19.021.957,60</w:t>
            </w:r>
            <w:r>
              <w:t xml:space="preserve"> </w:t>
            </w:r>
          </w:p>
        </w:tc>
      </w:tr>
      <w:tr w:rsidR="00000000">
        <w:trPr>
          <w:divId w:val="65545653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20.023.113,26</w:t>
            </w:r>
            <w:r>
              <w:t xml:space="preserve"> </w:t>
            </w:r>
          </w:p>
        </w:tc>
      </w:tr>
      <w:tr w:rsidR="00000000">
        <w:trPr>
          <w:divId w:val="6554565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pStyle w:val="ptabeladireita"/>
            </w:pPr>
            <w:r>
              <w:rPr>
                <w:b/>
                <w:bCs/>
              </w:rPr>
              <w:t>41,72</w:t>
            </w:r>
            <w:r>
              <w:t xml:space="preserve"> </w:t>
            </w:r>
          </w:p>
        </w:tc>
      </w:tr>
    </w:tbl>
    <w:p w:rsidR="00000000" w:rsidRDefault="008B7E6B">
      <w:pPr>
        <w:divId w:val="655456534"/>
        <w:rPr>
          <w:rFonts w:eastAsia="Times New Roman"/>
        </w:rPr>
      </w:pPr>
    </w:p>
    <w:p w:rsidR="00000000" w:rsidRDefault="008B7E6B">
      <w:pPr>
        <w:pStyle w:val="titulo"/>
        <w:divId w:val="1725331335"/>
      </w:pPr>
      <w:r>
        <w:rPr>
          <w:rFonts w:eastAsia="Times New Roman"/>
        </w:rPr>
        <w:br w:type="page"/>
      </w:r>
      <w:r>
        <w:lastRenderedPageBreak/>
        <w:t>DESPESAS COM PESSOAL CONSOLIDADO</w:t>
      </w:r>
    </w:p>
    <w:p w:rsidR="00000000" w:rsidRDefault="008B7E6B">
      <w:pPr>
        <w:pStyle w:val="lei"/>
        <w:divId w:val="1725331335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B7E6B">
      <w:pPr>
        <w:divId w:val="1725331335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725331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B7E6B">
            <w:pPr>
              <w:rPr>
                <w:rFonts w:eastAsia="Times New Roman"/>
              </w:rPr>
            </w:pPr>
          </w:p>
        </w:tc>
      </w:tr>
    </w:tbl>
    <w:p w:rsidR="00000000" w:rsidRDefault="008B7E6B">
      <w:pPr>
        <w:divId w:val="1725331335"/>
        <w:rPr>
          <w:rFonts w:eastAsia="Times New Roman"/>
        </w:rPr>
      </w:pPr>
    </w:p>
    <w:p w:rsidR="00722BCF" w:rsidRDefault="008B7E6B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1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BCF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5ADC"/>
    <w:multiLevelType w:val="multilevel"/>
    <w:tmpl w:val="EBC6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CF"/>
    <w:rsid w:val="00722BCF"/>
    <w:rsid w:val="008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AE2D0-D451-4C28-B856-201788A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caps/>
      <w:sz w:val="70"/>
      <w:szCs w:val="70"/>
      <w:lang w:val="pt-BR" w:eastAsia="pt-BR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caps/>
      <w:sz w:val="64"/>
      <w:szCs w:val="64"/>
      <w:lang w:val="pt-BR" w:eastAsia="pt-BR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40"/>
      <w:szCs w:val="40"/>
      <w:lang w:val="pt-BR" w:eastAsia="pt-BR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36"/>
      <w:szCs w:val="36"/>
      <w:lang w:val="pt-BR" w:eastAsia="pt-BR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40"/>
      <w:szCs w:val="40"/>
      <w:lang w:val="pt-BR" w:eastAsia="pt-BR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Arial" w:eastAsiaTheme="minorEastAsia" w:hAnsi="Arial" w:cs="Arial"/>
      <w:sz w:val="36"/>
      <w:szCs w:val="36"/>
      <w:lang w:val="pt-BR" w:eastAsia="pt-BR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Arial" w:eastAsiaTheme="minorEastAsia" w:hAnsi="Arial" w:cs="Arial"/>
      <w:sz w:val="36"/>
      <w:szCs w:val="36"/>
      <w:lang w:val="pt-BR" w:eastAsia="pt-BR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Arial" w:eastAsiaTheme="minorEastAsia" w:hAnsi="Arial" w:cs="Arial"/>
      <w:sz w:val="36"/>
      <w:szCs w:val="36"/>
      <w:lang w:val="pt-BR" w:eastAsia="pt-BR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40"/>
      <w:szCs w:val="40"/>
      <w:lang w:val="pt-BR" w:eastAsia="pt-BR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caps/>
      <w:sz w:val="62"/>
      <w:szCs w:val="6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2602</Words>
  <Characters>14054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Maria Hoffmann Carneiro</dc:creator>
  <cp:lastModifiedBy>Larissa Maria Hoffmann Carneiro</cp:lastModifiedBy>
  <cp:revision>2</cp:revision>
  <dcterms:created xsi:type="dcterms:W3CDTF">2023-09-27T11:33:00Z</dcterms:created>
  <dcterms:modified xsi:type="dcterms:W3CDTF">2023-09-27T11:33:00Z</dcterms:modified>
</cp:coreProperties>
</file>